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sz w:val="44"/>
          <w:szCs w:val="44"/>
        </w:rPr>
        <w:t>国家赔偿（国家赔偿复议）申请书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sz w:val="44"/>
          <w:szCs w:val="44"/>
        </w:rPr>
        <w:t>（参考样本）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赔偿请求人：……（姓名、性别、年龄、民族、身份证号码、工作单位、职业、住址、邮政编码、联系方式。单位请求赔偿的，需写明法人或者其他组织的名称、住所和法定代表人或者主要负责人的姓名、职务、联系方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代理人：……（姓名、性别、年龄、民族、工作单位、职业、住址、邮政编码、联系方式，与赔偿请求人关系等情况。）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赔偿义务机关：……（名称）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赔偿请求：申请赔偿的具体要求、事实根据和理由。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附：身份证明、诉讼终结的法律文书、侵犯人身权、财产权相关证明、申请复议需递交赔偿决定书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上海市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浦东新区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人民检察院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赔偿请求人：（签名或盖章）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××××年××月××日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5496"/>
    <w:rsid w:val="00425496"/>
    <w:rsid w:val="00927FAB"/>
    <w:rsid w:val="1EF6B521"/>
    <w:rsid w:val="4FFF08C6"/>
    <w:rsid w:val="6FDF6DF6"/>
    <w:rsid w:val="774F473D"/>
    <w:rsid w:val="7F7655D9"/>
    <w:rsid w:val="CFB926C2"/>
    <w:rsid w:val="FF9E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0" w:leftChars="0" w:firstLine="880" w:firstLineChars="200"/>
    </w:pPr>
    <w:rPr>
      <w:rFonts w:ascii="Times New Roman" w:hAnsi="Times New Roman"/>
    </w:r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  <w:rPr>
      <w:kern w:val="2"/>
      <w:sz w:val="21"/>
      <w:szCs w:val="24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45</Words>
  <Characters>260</Characters>
  <Lines>2</Lines>
  <Paragraphs>1</Paragraphs>
  <TotalTime>4</TotalTime>
  <ScaleCrop>false</ScaleCrop>
  <LinksUpToDate>false</LinksUpToDate>
  <CharactersWithSpaces>304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2024-08-21T15:35:00Z</dcterms:created>
  <dc:creator>ntko</dc:creator>
  <cp:lastModifiedBy>zongtingting</cp:lastModifiedBy>
  <dcterms:modified xsi:type="dcterms:W3CDTF">2024-08-21T16:02:30Z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